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街道清扫保洁及新建道路保洁项目</w:t>
      </w:r>
    </w:p>
    <w:p>
      <w:pPr>
        <w:spacing w:line="600" w:lineRule="exact"/>
        <w:jc w:val="center"/>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2020年绩效自评报告</w:t>
      </w:r>
    </w:p>
    <w:p>
      <w:pPr>
        <w:pStyle w:val="2"/>
        <w:spacing w:before="156" w:line="20" w:lineRule="exact"/>
        <w:ind w:firstLine="201"/>
        <w:rPr>
          <w:sz w:val="10"/>
          <w:szCs w:val="10"/>
        </w:rPr>
      </w:pP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一、绩效目标批复下达情况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（一）年初批复下达街道清扫保洁及新建道路保洁项目资金预算和绩效目标情况。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2020年下达我局街道清扫保洁及新建道路保洁项目共1112万元。主要绩效目标：完成县城区街道清扫保洁任务；配合做好县城区各项活动、调研、考察等活动期间保洁工作，完善城区环卫保洁机制，着力解决当前道路保洁面临的问题，进一步提升环境卫生管理水平，逐步做到源头控制见成效、路面洁净见本色、行为规范见文明，为市民营造一个“清爽、整洁、优美”的人居环境。</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（二）年度中由县级资金安排下达街道清扫保洁及新建道路保洁项目资金预算和绩效目标情况。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关于批复2020年部门预算的通知》（盐财（预）指标〔2020〕1号）文件要求，街道清扫保洁及新建道路保洁项目资金预算安排1112万元，全部为财政拨款，街道清扫保洁及新建道路保洁项目2020年资金已全部到位，内容为清扫保洁所承包区域范围内街道路面（机动车道、非机动车道、人行道）、绿化隔离带及其结合部、背街小巷道路路面、停车场、空地和可视范围内的环境卫生；清扫保洁路段两边硬化台面的环境卫生；清掏清运</w:t>
      </w:r>
      <w:bookmarkStart w:id="0" w:name="_GoBack"/>
      <w:r>
        <w:rPr>
          <w:rFonts w:hint="eastAsia" w:asciiTheme="minorEastAsia" w:hAnsiTheme="minorEastAsia" w:eastAsiaTheme="minorEastAsia" w:cstheme="minorEastAsia"/>
          <w:sz w:val="28"/>
          <w:szCs w:val="28"/>
        </w:rPr>
        <w:t>区</w:t>
      </w:r>
      <w:bookmarkEnd w:id="0"/>
      <w:r>
        <w:rPr>
          <w:rFonts w:hint="eastAsia" w:asciiTheme="minorEastAsia" w:hAnsiTheme="minorEastAsia" w:eastAsiaTheme="minorEastAsia" w:cstheme="minorEastAsia"/>
          <w:sz w:val="28"/>
          <w:szCs w:val="28"/>
        </w:rPr>
        <w:t>域范围内所有排水设施（雨水篦子）淤泥，确保排水畅通，沟渠内无杂草、无漂浮垃圾；环卫作业时收集的生活垃圾要清运至垃圾中转站或定点垃圾收集箱，清扫保洁区域范围内设有定点垃圾收集箱的要保持收集箱周边卫生干净、整洁；定期清洁、清洗区域范围内所有果皮箱和清运箱内垃圾；及时清除车辆带泥行驶、渣土运输遗落及其它原因造成的无主垃圾和路面淤泥。</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二、绩效目标完成情况分析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（一）资金投入情况分析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1.项目资金到位情况分析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街道清扫保洁及新建道路保洁项目资金1112万元，到位资金1112万元，资金到位率100%。</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2.项目资金执行情况分析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2020年街道清扫保洁及新建道路保洁项目预算资金已全部安排，并按项目建设要求和进度全部落实到位。2020实际总支出为1112万元，结余0.00万元，资金执行率100%。</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3.项目资金管理情况分析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街道清扫保洁及新建道路保洁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（二）绩效目标完成情况分析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1.产出指标完成情况分析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（1）项目完成数量：我单位按照2020年绩效目标表制定了项目工作计划，并按照工作计划对1800万平方米的城区进行了道路保洁工作，该项目各项工作安排较合理，按照计划进度执行较及时。</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项目完成质量：达到“道牙无尘，路无杂物，设施整洁，路见本色”“路面无土绺，车过无扬尘”和“六无六净”（即：无堆积物、无果皮纸屑、无砖瓦土石、无污泥积水、无泼洒物及呕吐物、无人畜粪便；路面净、道牙净、墙根净、绿带净、树穴净、雨水口净）的总体质量标准。人工清扫作业时间从凌晨开始至早6:30结束，人工保洁时间从早晨6:30至晚21:00结束，重点地区和主干道路每日达到16小时扫保作业时间，次干道路、支路和楼群里巷道路每日14小时扫保作业时间。保障县城区所有街道干净整洁，为县城区居民提供良好的居住环境，面无堆积物、无污水淤泥。</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（3）项目实施进度：按照2020年度绩效目标制定了项目工作计划，并按照工作计划开展了街道清扫保洁及新建道路保洁工作。评价认为，该项目各项工程安排较合理，按照计划进度执行较及时。</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（4）项目成本节约情况：根据年度预算计划，分解并制定了相应的月度预算使用计划，严格落实。截止目前为止，上年街道清扫保洁及新建道路保洁计划资金已全部落实，支付依据合规合法，执行情况良好。</w:t>
      </w:r>
    </w:p>
    <w:p>
      <w:pPr>
        <w:spacing w:line="6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2.效益指标完成情况分析</w:t>
      </w:r>
    </w:p>
    <w:p>
      <w:pPr>
        <w:spacing w:line="6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项目实施的经济效益：目前我县实体经济匮乏，就压压力大，此项目实施可以解决许多进城务工人员无收入问题，有效带动了盐池县当地的低收入人群就业，低收入人群占所有保洁人员的90%，低收入人群主要以盐池县的建档立卡户、低保户等人员为主。</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（2）项目实施的生态效益：街道清扫保洁及新建道路保洁项目的实施，对建成区的主次街道、公共场所进行清扫保洁，使建成区内整体环境得到了改善，为市民营造一个“清爽、整洁、优美”的人居环境。</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项目实施的社会效益：此项目的实施，为居民创造了一个洁净、优美的生活和工作环境提升了居民的生活质量，有利于城区的统一化管理，在保障了居民的身体健康的同时，也提高了环境卫生保护意识，促进养成良好文明的卫生习惯。进而障县城区街道干净整洁，市政设施卫生良好，提供良好服务社会发展能力。</w:t>
      </w:r>
      <w:r>
        <w:rPr>
          <w:rFonts w:asciiTheme="minorEastAsia" w:hAnsiTheme="minorEastAsia" w:eastAsiaTheme="minorEastAsia" w:cstheme="minorEastAsia"/>
          <w:sz w:val="28"/>
          <w:szCs w:val="28"/>
        </w:rPr>
        <w:t xml:space="preserve"> </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项目实施的可持续影响：环境卫生作为一个长期发展的项目，我单位建设了与网格化管理相结合、由及时发现上报、迅速处置以及案件处置考核为一体的运行机制，针对基础保洁制定了完善的制度，并严格执行，项目长效管理机制健全且有序执行。全面实行改善县城区街道洁净度，保证县城区街道全年干净整洁，提高环境质量水平，改善人民生活质量。</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3.满意度指标完成情况分析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自2020年以来，我单位对全部项目实施和整体社会效益及满意度等各项指标调查，基本情况是群众对项目实施满意度达90%。项目社会效益和经济效益明显，达到了预期效果。</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三、偏离绩效目标的原因和下一步改进措施</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街道清扫保洁及新</w:t>
      </w:r>
      <w:r>
        <w:rPr>
          <w:rFonts w:hint="eastAsia" w:asciiTheme="minorEastAsia" w:hAnsiTheme="minorEastAsia" w:eastAsiaTheme="minorEastAsia" w:cstheme="minorEastAsia"/>
          <w:sz w:val="28"/>
          <w:szCs w:val="28"/>
          <w:lang w:eastAsia="zh-CN"/>
        </w:rPr>
        <w:t>建</w:t>
      </w:r>
      <w:r>
        <w:rPr>
          <w:rFonts w:hint="eastAsia" w:asciiTheme="minorEastAsia" w:hAnsiTheme="minorEastAsia" w:eastAsiaTheme="minorEastAsia" w:cstheme="minorEastAsia"/>
          <w:sz w:val="28"/>
          <w:szCs w:val="28"/>
        </w:rPr>
        <w:t>道路保洁项目2020年度目标全部完成实施，均达到了绩效目标。</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下一步改进措施：1、严格依照《宁夏回族自治区招标投标管理办法》招标范围的相关要求，进行公开、公平、公正的招投标程序，给予各承包方同等竞争机会，选取具有资质的中标单位开展项目，实行市场化运作，规范政府采购程序，统一管理。2、加强档案管理，通过对档案资料按照文件类、合同类、施工资料等分类、统一管理，进一步完善管理制度并严格执行。3、对排查出的脱岗现象逐一落实责任人，并强化工作督查，制定完善的工作督查办法及值班制度。针对每位保洁人员的具体情况及应急情况，合理安排保洁人员每天到岗时间及在岗时间，减少没有到下班时间、没有人员接班、没有向上次领导请假的情况下，擅自离职、串岗现象出现，严格值班纪律，严格交班制度，做到不脱岗，不离岗，以保障项目更好的开展。</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四、绩效自评结果拟应用和公开情况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（一）我单位根据项目绩效评价指标对各项目量化评价，自评指标得分93分。</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（二）项目主管部门将对绩效自评结果进行抽查，将绩效自评结果与下一年度项目预算联系，作为以后年度项目立项和经费支持的重要依据。</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（三）项目主管部门将按照财政部门的统一要求，对绩效评价情况予以公开。</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五、其他需要说明的问题</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path/>
          <v:fill on="f" focussize="0,0"/>
          <v:stroke on="f" weight="0.5pt" joinstyle="miter"/>
          <v:imagedata o:title=""/>
          <o:lock v:ext="edit"/>
          <v:textbox inset="0mm,0mm,0mm,0mm" style="mso-fit-shape-to-text:t;">
            <w:txbxContent>
              <w:p>
                <w:pPr>
                  <w:pStyle w:val="3"/>
                  <w:rPr>
                    <w:rFonts w:eastAsia="仿宋"/>
                  </w:rPr>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w:r>
    <w:r>
      <w:pict>
        <v:shape id="_x0000_s1027" o:spid="_x0000_s102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pPr>
                  <w:pStyle w:val="3"/>
                  <w:rPr>
                    <w:sz w:val="21"/>
                    <w:szCs w:val="21"/>
                  </w:rPr>
                </w:pP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D2AA7"/>
    <w:rsid w:val="00156D41"/>
    <w:rsid w:val="001A79FF"/>
    <w:rsid w:val="00204168"/>
    <w:rsid w:val="004D2AA7"/>
    <w:rsid w:val="0062027C"/>
    <w:rsid w:val="00641E40"/>
    <w:rsid w:val="00777F1B"/>
    <w:rsid w:val="008B1013"/>
    <w:rsid w:val="009C792F"/>
    <w:rsid w:val="00F714D8"/>
    <w:rsid w:val="01476709"/>
    <w:rsid w:val="014F2DB1"/>
    <w:rsid w:val="01705F30"/>
    <w:rsid w:val="01DD0C0E"/>
    <w:rsid w:val="02620249"/>
    <w:rsid w:val="02BA29A2"/>
    <w:rsid w:val="041E24E3"/>
    <w:rsid w:val="056B0532"/>
    <w:rsid w:val="061037B9"/>
    <w:rsid w:val="072C6FDB"/>
    <w:rsid w:val="072E3447"/>
    <w:rsid w:val="082B10F4"/>
    <w:rsid w:val="08AD444C"/>
    <w:rsid w:val="09015EAD"/>
    <w:rsid w:val="09723454"/>
    <w:rsid w:val="09A02799"/>
    <w:rsid w:val="09AC3916"/>
    <w:rsid w:val="0A355FD4"/>
    <w:rsid w:val="0A8C2CA0"/>
    <w:rsid w:val="0B3C7EEC"/>
    <w:rsid w:val="0E331EC0"/>
    <w:rsid w:val="0FEB48FF"/>
    <w:rsid w:val="117166C7"/>
    <w:rsid w:val="1274516D"/>
    <w:rsid w:val="13F26608"/>
    <w:rsid w:val="13FC1F08"/>
    <w:rsid w:val="13FF1079"/>
    <w:rsid w:val="146F7312"/>
    <w:rsid w:val="14896E79"/>
    <w:rsid w:val="14C4499C"/>
    <w:rsid w:val="14EF42C1"/>
    <w:rsid w:val="152B6E66"/>
    <w:rsid w:val="16E54694"/>
    <w:rsid w:val="16F76538"/>
    <w:rsid w:val="174D447C"/>
    <w:rsid w:val="175D6B9B"/>
    <w:rsid w:val="17CF40C9"/>
    <w:rsid w:val="18EE211E"/>
    <w:rsid w:val="19217FBE"/>
    <w:rsid w:val="19AE5285"/>
    <w:rsid w:val="1A3E3AF7"/>
    <w:rsid w:val="1B965EE2"/>
    <w:rsid w:val="1C612191"/>
    <w:rsid w:val="1CAA3CD9"/>
    <w:rsid w:val="1CE76BFD"/>
    <w:rsid w:val="1D2B521C"/>
    <w:rsid w:val="1DC274D0"/>
    <w:rsid w:val="1DF25307"/>
    <w:rsid w:val="1E4A4593"/>
    <w:rsid w:val="1E4E7908"/>
    <w:rsid w:val="1EAD6EE0"/>
    <w:rsid w:val="1EC3648C"/>
    <w:rsid w:val="1F890B97"/>
    <w:rsid w:val="201E4E88"/>
    <w:rsid w:val="227D3758"/>
    <w:rsid w:val="22C2273E"/>
    <w:rsid w:val="238713AA"/>
    <w:rsid w:val="242376F2"/>
    <w:rsid w:val="246B0D04"/>
    <w:rsid w:val="24BF4EBC"/>
    <w:rsid w:val="26BF2C26"/>
    <w:rsid w:val="28A54230"/>
    <w:rsid w:val="2CB22384"/>
    <w:rsid w:val="2D0B38EE"/>
    <w:rsid w:val="2D7D57E2"/>
    <w:rsid w:val="2E7B0BF5"/>
    <w:rsid w:val="2F6418C4"/>
    <w:rsid w:val="31ED334A"/>
    <w:rsid w:val="31FB1041"/>
    <w:rsid w:val="324003E3"/>
    <w:rsid w:val="325A0656"/>
    <w:rsid w:val="329A0EE5"/>
    <w:rsid w:val="329B6B7E"/>
    <w:rsid w:val="32D5170C"/>
    <w:rsid w:val="33BA12DA"/>
    <w:rsid w:val="341D1A0D"/>
    <w:rsid w:val="34BD6234"/>
    <w:rsid w:val="353F27FF"/>
    <w:rsid w:val="389F61F0"/>
    <w:rsid w:val="398165A3"/>
    <w:rsid w:val="39B57A61"/>
    <w:rsid w:val="3A1F160B"/>
    <w:rsid w:val="3A534962"/>
    <w:rsid w:val="3A571945"/>
    <w:rsid w:val="3AC3625D"/>
    <w:rsid w:val="3BE935A3"/>
    <w:rsid w:val="3C150741"/>
    <w:rsid w:val="3C686E8F"/>
    <w:rsid w:val="3CE01B09"/>
    <w:rsid w:val="3D7F0A50"/>
    <w:rsid w:val="3EA12676"/>
    <w:rsid w:val="3F4473EE"/>
    <w:rsid w:val="40C275C9"/>
    <w:rsid w:val="41466C72"/>
    <w:rsid w:val="432D1938"/>
    <w:rsid w:val="436F57BE"/>
    <w:rsid w:val="444B087F"/>
    <w:rsid w:val="44A83F9D"/>
    <w:rsid w:val="474403C6"/>
    <w:rsid w:val="47A36D22"/>
    <w:rsid w:val="489F4B4F"/>
    <w:rsid w:val="48B64AC7"/>
    <w:rsid w:val="496433AF"/>
    <w:rsid w:val="4A107EE4"/>
    <w:rsid w:val="4A9851F2"/>
    <w:rsid w:val="4B123432"/>
    <w:rsid w:val="4C6D1EC8"/>
    <w:rsid w:val="4E0114A6"/>
    <w:rsid w:val="4E134FEE"/>
    <w:rsid w:val="4E1877EB"/>
    <w:rsid w:val="4E377B00"/>
    <w:rsid w:val="4E3B3335"/>
    <w:rsid w:val="4E772EBB"/>
    <w:rsid w:val="4F025ADA"/>
    <w:rsid w:val="4FA60C94"/>
    <w:rsid w:val="4FB10340"/>
    <w:rsid w:val="4FFB1A68"/>
    <w:rsid w:val="50E56349"/>
    <w:rsid w:val="522C7AD0"/>
    <w:rsid w:val="532F2C5C"/>
    <w:rsid w:val="534907B9"/>
    <w:rsid w:val="54BF5D2B"/>
    <w:rsid w:val="556D5C05"/>
    <w:rsid w:val="56E228E8"/>
    <w:rsid w:val="572B3EB7"/>
    <w:rsid w:val="57972EE6"/>
    <w:rsid w:val="584074D7"/>
    <w:rsid w:val="5A142F27"/>
    <w:rsid w:val="5BDB767F"/>
    <w:rsid w:val="5F45758F"/>
    <w:rsid w:val="60F278B2"/>
    <w:rsid w:val="62147E68"/>
    <w:rsid w:val="6259189D"/>
    <w:rsid w:val="63054880"/>
    <w:rsid w:val="630C299B"/>
    <w:rsid w:val="63611007"/>
    <w:rsid w:val="667565AD"/>
    <w:rsid w:val="69502CFB"/>
    <w:rsid w:val="6A5C369C"/>
    <w:rsid w:val="6AFD0058"/>
    <w:rsid w:val="6B60424A"/>
    <w:rsid w:val="6C8D215F"/>
    <w:rsid w:val="6D9A67DE"/>
    <w:rsid w:val="6E4B13DB"/>
    <w:rsid w:val="6E9B31BC"/>
    <w:rsid w:val="701E7C21"/>
    <w:rsid w:val="713D3C53"/>
    <w:rsid w:val="71C430D1"/>
    <w:rsid w:val="71E15476"/>
    <w:rsid w:val="71F0656A"/>
    <w:rsid w:val="7237430B"/>
    <w:rsid w:val="738D438B"/>
    <w:rsid w:val="743F6CEA"/>
    <w:rsid w:val="765F3C2F"/>
    <w:rsid w:val="76936052"/>
    <w:rsid w:val="792F515C"/>
    <w:rsid w:val="79CA5CBF"/>
    <w:rsid w:val="7B1F54FC"/>
    <w:rsid w:val="7B3548A8"/>
    <w:rsid w:val="7DF35727"/>
    <w:rsid w:val="7E75324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99"/>
    <w:pPr>
      <w:spacing w:beforeLines="50" w:after="60"/>
      <w:ind w:firstLine="200" w:firstLineChars="200"/>
      <w:jc w:val="center"/>
      <w:outlineLvl w:val="0"/>
    </w:pPr>
    <w:rPr>
      <w:rFonts w:ascii="Cambria" w:hAnsi="Cambria"/>
      <w:b/>
      <w:bCs/>
      <w:sz w:val="32"/>
      <w:szCs w:val="32"/>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semiHidden/>
    <w:unhideWhenUsed/>
    <w:qFormat/>
    <w:uiPriority w:val="99"/>
    <w:pPr>
      <w:spacing w:beforeAutospacing="1" w:afterAutospacing="1"/>
      <w:jc w:val="left"/>
    </w:pPr>
    <w:rPr>
      <w:kern w:val="0"/>
      <w:sz w:val="24"/>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416</Words>
  <Characters>2374</Characters>
  <Lines>19</Lines>
  <Paragraphs>5</Paragraphs>
  <TotalTime>1</TotalTime>
  <ScaleCrop>false</ScaleCrop>
  <LinksUpToDate>false</LinksUpToDate>
  <CharactersWithSpaces>2785</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A温</cp:lastModifiedBy>
  <cp:lastPrinted>2020-07-17T01:52:00Z</cp:lastPrinted>
  <dcterms:modified xsi:type="dcterms:W3CDTF">2021-03-30T02:59:49Z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51DAB26E88184E939AB4E12D4718F15E</vt:lpwstr>
  </property>
</Properties>
</file>